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-391795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30.85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234CE6">
        <w:rPr>
          <w:b w:val="0"/>
          <w:color w:val="00B0F0"/>
          <w:sz w:val="40"/>
          <w:szCs w:val="40"/>
          <w:u w:val="thick"/>
        </w:rPr>
        <w:t xml:space="preserve">Info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234CE6">
        <w:rPr>
          <w:b w:val="0"/>
          <w:color w:val="00B0F0"/>
          <w:sz w:val="20"/>
          <w:u w:val="thick"/>
        </w:rPr>
        <w:t>März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3071B3">
        <w:rPr>
          <w:b w:val="0"/>
          <w:color w:val="00B0F0"/>
          <w:sz w:val="20"/>
          <w:u w:val="thick"/>
        </w:rPr>
        <w:t>2017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F95253" w:rsidRPr="00B15720" w:rsidRDefault="00C53026" w:rsidP="00917F89">
      <w:pPr>
        <w:spacing w:before="120" w:line="320" w:lineRule="atLeast"/>
        <w:ind w:left="1418"/>
        <w:rPr>
          <w:rFonts w:ascii="Arial Narrow" w:hAnsi="Arial Narrow"/>
          <w:b/>
          <w:sz w:val="48"/>
          <w:szCs w:val="48"/>
        </w:rPr>
      </w:pPr>
      <w:r w:rsidRPr="00B15720">
        <w:rPr>
          <w:rFonts w:ascii="Arial" w:hAnsi="Arial" w:cs="Arial"/>
          <w:b/>
          <w:bCs/>
          <w:sz w:val="48"/>
          <w:szCs w:val="48"/>
        </w:rPr>
        <w:t xml:space="preserve">Wein, Winzer </w:t>
      </w:r>
      <w:r w:rsidR="00B15720" w:rsidRPr="00B15720">
        <w:rPr>
          <w:rFonts w:ascii="Arial" w:hAnsi="Arial" w:cs="Arial"/>
          <w:b/>
          <w:bCs/>
          <w:sz w:val="48"/>
          <w:szCs w:val="48"/>
        </w:rPr>
        <w:t xml:space="preserve">&amp; </w:t>
      </w:r>
      <w:r w:rsidRPr="00B15720">
        <w:rPr>
          <w:rFonts w:ascii="Arial" w:hAnsi="Arial" w:cs="Arial"/>
          <w:b/>
          <w:bCs/>
          <w:sz w:val="48"/>
          <w:szCs w:val="48"/>
        </w:rPr>
        <w:t>Wanderlust</w:t>
      </w:r>
    </w:p>
    <w:p w:rsidR="005560E7" w:rsidRPr="00C53026" w:rsidRDefault="0075458C" w:rsidP="00917F89">
      <w:pPr>
        <w:spacing w:before="120" w:line="320" w:lineRule="atLeast"/>
        <w:ind w:left="1418"/>
        <w:rPr>
          <w:rFonts w:ascii="Arial Narrow" w:hAnsi="Arial Narrow"/>
          <w:b/>
          <w:sz w:val="28"/>
          <w:szCs w:val="28"/>
        </w:rPr>
      </w:pPr>
      <w:r w:rsidRPr="00C53026">
        <w:rPr>
          <w:rFonts w:ascii="Arial Narrow" w:hAnsi="Arial Narrow"/>
          <w:b/>
          <w:sz w:val="28"/>
          <w:szCs w:val="28"/>
        </w:rPr>
        <w:t xml:space="preserve">Bergsträßer </w:t>
      </w:r>
      <w:r w:rsidR="00423792" w:rsidRPr="00C53026">
        <w:rPr>
          <w:rFonts w:ascii="Arial Narrow" w:hAnsi="Arial Narrow"/>
          <w:b/>
          <w:sz w:val="28"/>
          <w:szCs w:val="28"/>
        </w:rPr>
        <w:t>Weintreff</w:t>
      </w:r>
      <w:r w:rsidR="006D4AC8" w:rsidRPr="00C53026">
        <w:rPr>
          <w:rFonts w:ascii="Arial Narrow" w:hAnsi="Arial Narrow"/>
          <w:b/>
          <w:sz w:val="28"/>
          <w:szCs w:val="28"/>
        </w:rPr>
        <w:t xml:space="preserve">: </w:t>
      </w:r>
      <w:r w:rsidR="00C53026" w:rsidRPr="00C53026">
        <w:rPr>
          <w:rFonts w:ascii="Arial Narrow" w:hAnsi="Arial Narrow"/>
          <w:b/>
          <w:sz w:val="28"/>
          <w:szCs w:val="28"/>
        </w:rPr>
        <w:t>2016</w:t>
      </w:r>
      <w:r w:rsidR="006D4AC8" w:rsidRPr="00C53026">
        <w:rPr>
          <w:rFonts w:ascii="Arial Narrow" w:hAnsi="Arial Narrow"/>
          <w:b/>
          <w:sz w:val="28"/>
          <w:szCs w:val="28"/>
        </w:rPr>
        <w:t>er-P</w:t>
      </w:r>
      <w:r w:rsidRPr="00C53026">
        <w:rPr>
          <w:rFonts w:ascii="Arial Narrow" w:hAnsi="Arial Narrow"/>
          <w:b/>
          <w:sz w:val="28"/>
          <w:szCs w:val="28"/>
        </w:rPr>
        <w:t xml:space="preserve">robe </w:t>
      </w:r>
      <w:r w:rsidR="00C53026" w:rsidRPr="00C53026">
        <w:rPr>
          <w:rFonts w:ascii="Arial Narrow" w:hAnsi="Arial Narrow"/>
          <w:b/>
          <w:sz w:val="28"/>
          <w:szCs w:val="28"/>
        </w:rPr>
        <w:t>mit Altstars und Aufsteigern</w:t>
      </w:r>
    </w:p>
    <w:p w:rsidR="00F518C3" w:rsidRPr="00710F56" w:rsidRDefault="00847F17" w:rsidP="00917F89">
      <w:pPr>
        <w:shd w:val="clear" w:color="auto" w:fill="FFFFFF"/>
        <w:spacing w:before="120" w:line="320" w:lineRule="atLeast"/>
        <w:ind w:left="1418"/>
        <w:rPr>
          <w:rStyle w:val="ue2rot"/>
          <w:rFonts w:ascii="Arial" w:hAnsi="Arial" w:cs="Arial"/>
          <w:bCs/>
        </w:rPr>
      </w:pPr>
      <w:r w:rsidRPr="00710F56">
        <w:rPr>
          <w:rStyle w:val="ue2rot"/>
          <w:rFonts w:ascii="Arial" w:hAnsi="Arial" w:cs="Arial"/>
          <w:b/>
          <w:bCs/>
        </w:rPr>
        <w:t>Bensheim / Hessische Bergstraße</w:t>
      </w:r>
      <w:r w:rsidR="00FD5964" w:rsidRPr="00710F56">
        <w:rPr>
          <w:rStyle w:val="ue2rot"/>
          <w:rFonts w:ascii="Arial" w:hAnsi="Arial" w:cs="Arial"/>
          <w:b/>
          <w:bCs/>
        </w:rPr>
        <w:t xml:space="preserve">. </w:t>
      </w:r>
      <w:r w:rsidR="00F518C3" w:rsidRPr="00710F56">
        <w:rPr>
          <w:rStyle w:val="ue2rot"/>
          <w:rFonts w:ascii="Arial" w:hAnsi="Arial" w:cs="Arial"/>
          <w:bCs/>
        </w:rPr>
        <w:t xml:space="preserve">Wenn eine Weinveranstaltung zum 25. Mal zum Kommen </w:t>
      </w:r>
      <w:r w:rsidR="004109B8" w:rsidRPr="00710F56">
        <w:rPr>
          <w:rStyle w:val="ue2rot"/>
          <w:rFonts w:ascii="Arial" w:hAnsi="Arial" w:cs="Arial"/>
          <w:bCs/>
        </w:rPr>
        <w:t xml:space="preserve">und Probieren </w:t>
      </w:r>
      <w:r w:rsidR="00F518C3" w:rsidRPr="00710F56">
        <w:rPr>
          <w:rStyle w:val="ue2rot"/>
          <w:rFonts w:ascii="Arial" w:hAnsi="Arial" w:cs="Arial"/>
          <w:bCs/>
        </w:rPr>
        <w:t>einlädt und ein Wein-Wanderspektakel se</w:t>
      </w:r>
      <w:r w:rsidR="009B056F">
        <w:rPr>
          <w:rStyle w:val="ue2rot"/>
          <w:rFonts w:ascii="Arial" w:hAnsi="Arial" w:cs="Arial"/>
          <w:bCs/>
        </w:rPr>
        <w:t xml:space="preserve">inen 30 Geburtstag feiert, </w:t>
      </w:r>
      <w:r w:rsidR="00F518C3" w:rsidRPr="00710F56">
        <w:rPr>
          <w:rStyle w:val="ue2rot"/>
          <w:rFonts w:ascii="Arial" w:hAnsi="Arial" w:cs="Arial"/>
          <w:bCs/>
        </w:rPr>
        <w:t>müssen dies</w:t>
      </w:r>
      <w:r w:rsidR="00512328" w:rsidRPr="00710F56">
        <w:rPr>
          <w:rStyle w:val="ue2rot"/>
          <w:rFonts w:ascii="Arial" w:hAnsi="Arial" w:cs="Arial"/>
          <w:bCs/>
        </w:rPr>
        <w:t xml:space="preserve">e beiden Events </w:t>
      </w:r>
      <w:r w:rsidR="00F518C3" w:rsidRPr="00710F56">
        <w:rPr>
          <w:rStyle w:val="ue2rot"/>
          <w:rFonts w:ascii="Arial" w:hAnsi="Arial" w:cs="Arial"/>
          <w:bCs/>
        </w:rPr>
        <w:t xml:space="preserve">ganz besondere </w:t>
      </w:r>
      <w:r w:rsidR="00512328" w:rsidRPr="00710F56">
        <w:rPr>
          <w:rStyle w:val="ue2rot"/>
          <w:rFonts w:ascii="Arial" w:hAnsi="Arial" w:cs="Arial"/>
          <w:bCs/>
        </w:rPr>
        <w:t xml:space="preserve">Reize </w:t>
      </w:r>
      <w:r w:rsidR="00C53026" w:rsidRPr="00710F56">
        <w:rPr>
          <w:rStyle w:val="ue2rot"/>
          <w:rFonts w:ascii="Arial" w:hAnsi="Arial" w:cs="Arial"/>
          <w:bCs/>
        </w:rPr>
        <w:t xml:space="preserve">ausstrahlen. </w:t>
      </w:r>
      <w:r w:rsidR="00813E87">
        <w:rPr>
          <w:rStyle w:val="ue2rot"/>
          <w:rFonts w:ascii="Arial" w:hAnsi="Arial" w:cs="Arial"/>
          <w:bCs/>
        </w:rPr>
        <w:t>Bei der 25. Auflage des</w:t>
      </w:r>
      <w:r w:rsidR="001A5B13" w:rsidRPr="00710F56">
        <w:rPr>
          <w:rStyle w:val="ue2rot"/>
          <w:rFonts w:ascii="Arial" w:hAnsi="Arial" w:cs="Arial"/>
          <w:bCs/>
        </w:rPr>
        <w:t xml:space="preserve"> Bergsträßer Weintreff</w:t>
      </w:r>
      <w:r w:rsidR="002C4A76">
        <w:rPr>
          <w:rStyle w:val="ue2rot"/>
          <w:rFonts w:ascii="Arial" w:hAnsi="Arial" w:cs="Arial"/>
          <w:bCs/>
        </w:rPr>
        <w:t>s</w:t>
      </w:r>
      <w:r w:rsidR="001A5B13" w:rsidRPr="00710F56">
        <w:rPr>
          <w:rStyle w:val="ue2rot"/>
          <w:rFonts w:ascii="Arial" w:hAnsi="Arial" w:cs="Arial"/>
          <w:bCs/>
        </w:rPr>
        <w:t xml:space="preserve"> laden Altstars unter den Winzern und junge experimentierfreudige Nachwuchstalente ein, den jungen Wein-Jahrgang zu probieren. Da gibt es den – für das A</w:t>
      </w:r>
      <w:r w:rsidR="002314D4" w:rsidRPr="00710F56">
        <w:rPr>
          <w:rStyle w:val="ue2rot"/>
          <w:rFonts w:ascii="Arial" w:hAnsi="Arial" w:cs="Arial"/>
          <w:bCs/>
        </w:rPr>
        <w:t xml:space="preserve">nbaugebiet Hessische Bergstraße - </w:t>
      </w:r>
      <w:r w:rsidR="001A5B13" w:rsidRPr="00710F56">
        <w:rPr>
          <w:rStyle w:val="ue2rot"/>
          <w:rFonts w:ascii="Arial" w:hAnsi="Arial" w:cs="Arial"/>
          <w:bCs/>
        </w:rPr>
        <w:t>klassischen Riesling</w:t>
      </w:r>
      <w:r w:rsidR="002314D4" w:rsidRPr="00710F56">
        <w:rPr>
          <w:rStyle w:val="ue2rot"/>
          <w:rFonts w:ascii="Arial" w:hAnsi="Arial" w:cs="Arial"/>
          <w:bCs/>
        </w:rPr>
        <w:t xml:space="preserve"> und die weißen Burgundersorten </w:t>
      </w:r>
      <w:r w:rsidR="009B056F">
        <w:rPr>
          <w:rStyle w:val="ue2rot"/>
          <w:rFonts w:ascii="Arial" w:hAnsi="Arial" w:cs="Arial"/>
          <w:bCs/>
        </w:rPr>
        <w:t>sowie</w:t>
      </w:r>
      <w:r w:rsidR="002314D4" w:rsidRPr="00710F56">
        <w:rPr>
          <w:rStyle w:val="ue2rot"/>
          <w:rFonts w:ascii="Arial" w:hAnsi="Arial" w:cs="Arial"/>
          <w:bCs/>
        </w:rPr>
        <w:t xml:space="preserve"> </w:t>
      </w:r>
      <w:r w:rsidR="00813E87">
        <w:rPr>
          <w:rStyle w:val="ue2rot"/>
          <w:rFonts w:ascii="Arial" w:hAnsi="Arial" w:cs="Arial"/>
          <w:bCs/>
        </w:rPr>
        <w:t xml:space="preserve">unkonventionelle </w:t>
      </w:r>
      <w:r w:rsidR="002314D4" w:rsidRPr="00710F56">
        <w:rPr>
          <w:rStyle w:val="ue2rot"/>
          <w:rFonts w:ascii="Arial" w:hAnsi="Arial" w:cs="Arial"/>
          <w:bCs/>
        </w:rPr>
        <w:t>Exoten, die de</w:t>
      </w:r>
      <w:r w:rsidR="00FD76C4">
        <w:rPr>
          <w:rStyle w:val="ue2rot"/>
          <w:rFonts w:ascii="Arial" w:hAnsi="Arial" w:cs="Arial"/>
          <w:bCs/>
        </w:rPr>
        <w:t xml:space="preserve">r ein oder andere Winzer </w:t>
      </w:r>
      <w:r w:rsidR="002314D4" w:rsidRPr="00710F56">
        <w:rPr>
          <w:rStyle w:val="ue2rot"/>
          <w:rFonts w:ascii="Arial" w:hAnsi="Arial" w:cs="Arial"/>
          <w:bCs/>
        </w:rPr>
        <w:t xml:space="preserve">im Weinberg </w:t>
      </w:r>
      <w:r w:rsidR="00DC1C13" w:rsidRPr="00710F56">
        <w:rPr>
          <w:rStyle w:val="ue2rot"/>
          <w:rFonts w:ascii="Arial" w:hAnsi="Arial" w:cs="Arial"/>
          <w:bCs/>
        </w:rPr>
        <w:t>anbaut</w:t>
      </w:r>
      <w:r w:rsidR="002314D4" w:rsidRPr="00710F56">
        <w:rPr>
          <w:rStyle w:val="ue2rot"/>
          <w:rFonts w:ascii="Arial" w:hAnsi="Arial" w:cs="Arial"/>
          <w:bCs/>
        </w:rPr>
        <w:t xml:space="preserve">: Roter Riesling oder Gelber Muskateller. </w:t>
      </w:r>
      <w:r w:rsidR="00593FE1">
        <w:rPr>
          <w:rStyle w:val="ue2rot"/>
          <w:rFonts w:ascii="Arial" w:hAnsi="Arial" w:cs="Arial"/>
          <w:bCs/>
        </w:rPr>
        <w:t xml:space="preserve">Rund 180 Weine können getestet und miteinander verglichen werden. Winzer schenken nicht nur </w:t>
      </w:r>
      <w:r w:rsidR="00813E87">
        <w:rPr>
          <w:rStyle w:val="ue2rot"/>
          <w:rFonts w:ascii="Arial" w:hAnsi="Arial" w:cs="Arial"/>
          <w:bCs/>
        </w:rPr>
        <w:t>dem Publikum persönlich ein</w:t>
      </w:r>
      <w:r w:rsidR="00593FE1">
        <w:rPr>
          <w:rStyle w:val="ue2rot"/>
          <w:rFonts w:ascii="Arial" w:hAnsi="Arial" w:cs="Arial"/>
          <w:bCs/>
        </w:rPr>
        <w:t>, sondern verraten auch gerne etwa</w:t>
      </w:r>
      <w:r w:rsidR="009B056F">
        <w:rPr>
          <w:rStyle w:val="ue2rot"/>
          <w:rFonts w:ascii="Arial" w:hAnsi="Arial" w:cs="Arial"/>
          <w:bCs/>
        </w:rPr>
        <w:t>s über ihre Philosophie im Weinberg und im Keller</w:t>
      </w:r>
      <w:r w:rsidR="00593FE1">
        <w:rPr>
          <w:rStyle w:val="ue2rot"/>
          <w:rFonts w:ascii="Arial" w:hAnsi="Arial" w:cs="Arial"/>
          <w:bCs/>
        </w:rPr>
        <w:t xml:space="preserve">. </w:t>
      </w:r>
      <w:r w:rsidR="002314D4" w:rsidRPr="00710F56">
        <w:rPr>
          <w:rStyle w:val="ue2rot"/>
          <w:rFonts w:ascii="Arial" w:hAnsi="Arial" w:cs="Arial"/>
          <w:bCs/>
        </w:rPr>
        <w:t xml:space="preserve">Jeder Winzer wird </w:t>
      </w:r>
      <w:r w:rsidR="00593FE1">
        <w:rPr>
          <w:rStyle w:val="ue2rot"/>
          <w:rFonts w:ascii="Arial" w:hAnsi="Arial" w:cs="Arial"/>
          <w:bCs/>
        </w:rPr>
        <w:t xml:space="preserve">zudem </w:t>
      </w:r>
      <w:r w:rsidR="002314D4" w:rsidRPr="00710F56">
        <w:rPr>
          <w:rStyle w:val="ue2rot"/>
          <w:rFonts w:ascii="Arial" w:hAnsi="Arial" w:cs="Arial"/>
          <w:bCs/>
        </w:rPr>
        <w:t xml:space="preserve">zum Fünfundzwanzigsten einen </w:t>
      </w:r>
      <w:r w:rsidR="00105FD3" w:rsidRPr="00710F56">
        <w:rPr>
          <w:rStyle w:val="ue2rot"/>
          <w:rFonts w:ascii="Arial" w:hAnsi="Arial" w:cs="Arial"/>
          <w:bCs/>
        </w:rPr>
        <w:t xml:space="preserve">prickelnden </w:t>
      </w:r>
      <w:r w:rsidR="002314D4" w:rsidRPr="00710F56">
        <w:rPr>
          <w:rStyle w:val="ue2rot"/>
          <w:rFonts w:ascii="Arial" w:hAnsi="Arial" w:cs="Arial"/>
          <w:bCs/>
        </w:rPr>
        <w:t xml:space="preserve">Sekt oder </w:t>
      </w:r>
      <w:proofErr w:type="spellStart"/>
      <w:r w:rsidR="002314D4" w:rsidRPr="00710F56">
        <w:rPr>
          <w:rStyle w:val="ue2rot"/>
          <w:rFonts w:ascii="Arial" w:hAnsi="Arial" w:cs="Arial"/>
          <w:bCs/>
        </w:rPr>
        <w:t>Secco</w:t>
      </w:r>
      <w:proofErr w:type="spellEnd"/>
      <w:r w:rsidR="002314D4" w:rsidRPr="00710F56">
        <w:rPr>
          <w:rStyle w:val="ue2rot"/>
          <w:rFonts w:ascii="Arial" w:hAnsi="Arial" w:cs="Arial"/>
          <w:bCs/>
        </w:rPr>
        <w:t xml:space="preserve"> dabei haben. Es gibt ja was zu Feiern… beim Weintreff </w:t>
      </w:r>
      <w:r w:rsidR="009B056F">
        <w:rPr>
          <w:rStyle w:val="ue2rot"/>
          <w:rFonts w:ascii="Arial" w:hAnsi="Arial" w:cs="Arial"/>
          <w:bCs/>
        </w:rPr>
        <w:t>in</w:t>
      </w:r>
      <w:r w:rsidR="002314D4" w:rsidRPr="00710F56">
        <w:rPr>
          <w:rStyle w:val="ue2rot"/>
          <w:rFonts w:ascii="Arial" w:hAnsi="Arial" w:cs="Arial"/>
          <w:bCs/>
        </w:rPr>
        <w:t xml:space="preserve"> Bensheim (22.04.</w:t>
      </w:r>
      <w:r w:rsidR="00DC1C13" w:rsidRPr="00710F56">
        <w:rPr>
          <w:rStyle w:val="ue2rot"/>
          <w:rFonts w:ascii="Arial" w:hAnsi="Arial" w:cs="Arial"/>
          <w:bCs/>
        </w:rPr>
        <w:t>,</w:t>
      </w:r>
      <w:r w:rsidR="00A5131E" w:rsidRPr="00710F56">
        <w:rPr>
          <w:rStyle w:val="ue2rot"/>
          <w:rFonts w:ascii="Arial" w:hAnsi="Arial" w:cs="Arial"/>
          <w:bCs/>
        </w:rPr>
        <w:t xml:space="preserve"> </w:t>
      </w:r>
      <w:r w:rsidR="00DC1C13" w:rsidRPr="00710F56">
        <w:rPr>
          <w:rStyle w:val="ue2rot"/>
          <w:rFonts w:ascii="Arial" w:hAnsi="Arial" w:cs="Arial"/>
          <w:bCs/>
        </w:rPr>
        <w:t>15-21 Uhr</w:t>
      </w:r>
      <w:r w:rsidR="002314D4" w:rsidRPr="00710F56">
        <w:rPr>
          <w:rStyle w:val="ue2rot"/>
          <w:rFonts w:ascii="Arial" w:hAnsi="Arial" w:cs="Arial"/>
          <w:bCs/>
        </w:rPr>
        <w:t>).</w:t>
      </w:r>
    </w:p>
    <w:p w:rsidR="004109B8" w:rsidRPr="00710F56" w:rsidRDefault="004109B8" w:rsidP="00917F89">
      <w:pPr>
        <w:shd w:val="clear" w:color="auto" w:fill="FFFFFF"/>
        <w:spacing w:before="120" w:line="320" w:lineRule="atLeast"/>
        <w:ind w:left="1418"/>
        <w:rPr>
          <w:rStyle w:val="ue2rot"/>
          <w:rFonts w:ascii="Arial" w:hAnsi="Arial" w:cs="Arial"/>
          <w:b/>
          <w:bCs/>
        </w:rPr>
      </w:pPr>
      <w:r w:rsidRPr="00710F56">
        <w:rPr>
          <w:rStyle w:val="ue2rot"/>
          <w:rFonts w:ascii="Arial" w:hAnsi="Arial" w:cs="Arial"/>
          <w:b/>
          <w:bCs/>
        </w:rPr>
        <w:t>Willkommen im Riesling</w:t>
      </w:r>
    </w:p>
    <w:p w:rsidR="00E90BC8" w:rsidRPr="00710F56" w:rsidRDefault="00DC1C13" w:rsidP="00917F89">
      <w:pPr>
        <w:shd w:val="clear" w:color="auto" w:fill="FFFFFF"/>
        <w:spacing w:before="120" w:line="320" w:lineRule="atLeast"/>
        <w:ind w:left="1418"/>
        <w:rPr>
          <w:rStyle w:val="ue2rot"/>
          <w:rFonts w:ascii="Arial" w:hAnsi="Arial" w:cs="Arial"/>
          <w:bCs/>
        </w:rPr>
      </w:pPr>
      <w:r w:rsidRPr="00710F56">
        <w:rPr>
          <w:rStyle w:val="ue2rot"/>
          <w:rFonts w:ascii="Arial" w:hAnsi="Arial" w:cs="Arial"/>
          <w:bCs/>
        </w:rPr>
        <w:t xml:space="preserve">Neben </w:t>
      </w:r>
      <w:r w:rsidR="00AC59BE" w:rsidRPr="00710F56">
        <w:rPr>
          <w:rStyle w:val="ue2rot"/>
          <w:rFonts w:ascii="Arial" w:hAnsi="Arial" w:cs="Arial"/>
          <w:bCs/>
        </w:rPr>
        <w:t xml:space="preserve">den südhessischen Winzern können Weininteressierte einem weiteren </w:t>
      </w:r>
      <w:r w:rsidR="004109B8" w:rsidRPr="00710F56">
        <w:rPr>
          <w:rStyle w:val="ue2rot"/>
          <w:rFonts w:ascii="Arial" w:hAnsi="Arial" w:cs="Arial"/>
          <w:bCs/>
        </w:rPr>
        <w:t>Hessen ins Riesling-Glas schauen</w:t>
      </w:r>
      <w:r w:rsidR="00AC59BE" w:rsidRPr="00710F56">
        <w:rPr>
          <w:rStyle w:val="ue2rot"/>
          <w:rFonts w:ascii="Arial" w:hAnsi="Arial" w:cs="Arial"/>
          <w:bCs/>
        </w:rPr>
        <w:t xml:space="preserve">. Aus dem Rheingau kommt das Weingut Schloss </w:t>
      </w:r>
      <w:proofErr w:type="spellStart"/>
      <w:r w:rsidR="00AC59BE" w:rsidRPr="00710F56">
        <w:rPr>
          <w:rStyle w:val="ue2rot"/>
          <w:rFonts w:ascii="Arial" w:hAnsi="Arial" w:cs="Arial"/>
          <w:bCs/>
        </w:rPr>
        <w:t>Vollrads</w:t>
      </w:r>
      <w:proofErr w:type="spellEnd"/>
      <w:r w:rsidR="00AC59BE" w:rsidRPr="00710F56">
        <w:rPr>
          <w:rStyle w:val="ue2rot"/>
          <w:rFonts w:ascii="Arial" w:hAnsi="Arial" w:cs="Arial"/>
          <w:bCs/>
        </w:rPr>
        <w:t xml:space="preserve"> zum Weintreff. </w:t>
      </w:r>
      <w:r w:rsidR="009B056F">
        <w:rPr>
          <w:rFonts w:ascii="Arial" w:hAnsi="Arial" w:cs="Arial"/>
          <w:bCs/>
        </w:rPr>
        <w:t>Der Sitz des Weinguts</w:t>
      </w:r>
      <w:r w:rsidR="001C7936" w:rsidRPr="00710F56">
        <w:rPr>
          <w:rFonts w:ascii="Arial" w:hAnsi="Arial" w:cs="Arial"/>
          <w:bCs/>
        </w:rPr>
        <w:t xml:space="preserve"> gilt als eine der schönsten Schlossanlag</w:t>
      </w:r>
      <w:r w:rsidR="00917F89" w:rsidRPr="00710F56">
        <w:rPr>
          <w:rFonts w:ascii="Arial" w:hAnsi="Arial" w:cs="Arial"/>
          <w:bCs/>
        </w:rPr>
        <w:t>en des hessischen Rheingaus.</w:t>
      </w:r>
    </w:p>
    <w:p w:rsidR="00917F89" w:rsidRPr="00710F56" w:rsidRDefault="004109B8" w:rsidP="00917F89">
      <w:pPr>
        <w:shd w:val="clear" w:color="auto" w:fill="FFFFFF"/>
        <w:spacing w:before="120" w:line="320" w:lineRule="atLeast"/>
        <w:ind w:left="1418"/>
        <w:rPr>
          <w:rFonts w:ascii="Arial" w:hAnsi="Arial" w:cs="Arial"/>
        </w:rPr>
      </w:pPr>
      <w:r w:rsidRPr="00710F56">
        <w:rPr>
          <w:rFonts w:ascii="Arial" w:hAnsi="Arial" w:cs="Arial"/>
        </w:rPr>
        <w:t xml:space="preserve">Schloss </w:t>
      </w:r>
      <w:proofErr w:type="spellStart"/>
      <w:r w:rsidRPr="00710F56">
        <w:rPr>
          <w:rFonts w:ascii="Arial" w:hAnsi="Arial" w:cs="Arial"/>
        </w:rPr>
        <w:t>Vollrads</w:t>
      </w:r>
      <w:proofErr w:type="spellEnd"/>
      <w:r w:rsidRPr="00710F56">
        <w:rPr>
          <w:rFonts w:ascii="Arial" w:hAnsi="Arial" w:cs="Arial"/>
        </w:rPr>
        <w:t xml:space="preserve"> </w:t>
      </w:r>
      <w:r w:rsidR="00105FD3" w:rsidRPr="00710F56">
        <w:rPr>
          <w:rFonts w:ascii="Arial" w:hAnsi="Arial" w:cs="Arial"/>
        </w:rPr>
        <w:t>gehört zu den</w:t>
      </w:r>
      <w:r w:rsidRPr="00710F56">
        <w:rPr>
          <w:rFonts w:ascii="Arial" w:hAnsi="Arial" w:cs="Arial"/>
        </w:rPr>
        <w:t xml:space="preserve"> ältesten Weingüter der Welt. Seit dem Jahr 1211 ist der Handel</w:t>
      </w:r>
      <w:r w:rsidR="00DC1C13" w:rsidRPr="00710F56">
        <w:rPr>
          <w:rFonts w:ascii="Arial" w:hAnsi="Arial" w:cs="Arial"/>
        </w:rPr>
        <w:t xml:space="preserve"> </w:t>
      </w:r>
      <w:r w:rsidRPr="00710F56">
        <w:rPr>
          <w:rFonts w:ascii="Arial" w:hAnsi="Arial" w:cs="Arial"/>
        </w:rPr>
        <w:t>mit Wein dokumentiert.</w:t>
      </w:r>
      <w:r w:rsidR="00AC59BE" w:rsidRPr="00710F56">
        <w:rPr>
          <w:rFonts w:ascii="Arial" w:hAnsi="Arial" w:cs="Arial"/>
        </w:rPr>
        <w:t xml:space="preserve"> </w:t>
      </w:r>
      <w:r w:rsidR="005A4634" w:rsidRPr="00710F56">
        <w:rPr>
          <w:rFonts w:ascii="Arial" w:hAnsi="Arial" w:cs="Arial"/>
        </w:rPr>
        <w:t xml:space="preserve">Zudem wurde hier erstmals in der </w:t>
      </w:r>
      <w:proofErr w:type="spellStart"/>
      <w:r w:rsidR="005A4634" w:rsidRPr="00710F56">
        <w:rPr>
          <w:rFonts w:ascii="Arial" w:hAnsi="Arial" w:cs="Arial"/>
        </w:rPr>
        <w:t>Weinwelt</w:t>
      </w:r>
      <w:proofErr w:type="spellEnd"/>
      <w:r w:rsidR="005A4634" w:rsidRPr="00710F56">
        <w:rPr>
          <w:rFonts w:ascii="Arial" w:hAnsi="Arial" w:cs="Arial"/>
        </w:rPr>
        <w:t xml:space="preserve"> </w:t>
      </w:r>
      <w:r w:rsidR="00813E87" w:rsidRPr="00710F56">
        <w:rPr>
          <w:rFonts w:ascii="Arial" w:hAnsi="Arial" w:cs="Arial"/>
        </w:rPr>
        <w:t>im Jahr 1716</w:t>
      </w:r>
      <w:r w:rsidR="00813E87">
        <w:rPr>
          <w:rFonts w:ascii="Arial" w:hAnsi="Arial" w:cs="Arial"/>
        </w:rPr>
        <w:t xml:space="preserve"> </w:t>
      </w:r>
      <w:r w:rsidR="005A4634" w:rsidRPr="00710F56">
        <w:rPr>
          <w:rFonts w:ascii="Arial" w:hAnsi="Arial" w:cs="Arial"/>
        </w:rPr>
        <w:t xml:space="preserve">eine Qualitätsbezeichnung für </w:t>
      </w:r>
      <w:proofErr w:type="spellStart"/>
      <w:r w:rsidR="005A4634" w:rsidRPr="00710F56">
        <w:rPr>
          <w:rFonts w:ascii="Arial" w:hAnsi="Arial" w:cs="Arial"/>
        </w:rPr>
        <w:t>sch</w:t>
      </w:r>
      <w:r w:rsidR="00813E87">
        <w:rPr>
          <w:rFonts w:ascii="Arial" w:hAnsi="Arial" w:cs="Arial"/>
        </w:rPr>
        <w:t>meckbare</w:t>
      </w:r>
      <w:proofErr w:type="spellEnd"/>
      <w:r w:rsidR="00813E87">
        <w:rPr>
          <w:rFonts w:ascii="Arial" w:hAnsi="Arial" w:cs="Arial"/>
        </w:rPr>
        <w:t xml:space="preserve"> Weinqualität verwendet</w:t>
      </w:r>
      <w:r w:rsidR="005A4634" w:rsidRPr="00710F56">
        <w:rPr>
          <w:rFonts w:ascii="Arial" w:hAnsi="Arial" w:cs="Arial"/>
        </w:rPr>
        <w:t xml:space="preserve"> und</w:t>
      </w:r>
      <w:r w:rsidR="00917F89" w:rsidRPr="00710F56">
        <w:rPr>
          <w:rFonts w:ascii="Arial" w:hAnsi="Arial" w:cs="Arial"/>
        </w:rPr>
        <w:t xml:space="preserve"> zwar „</w:t>
      </w:r>
      <w:proofErr w:type="spellStart"/>
      <w:r w:rsidR="00917F89" w:rsidRPr="00710F56">
        <w:rPr>
          <w:rFonts w:ascii="Arial" w:hAnsi="Arial" w:cs="Arial"/>
        </w:rPr>
        <w:t>Cabinet</w:t>
      </w:r>
      <w:proofErr w:type="spellEnd"/>
      <w:r w:rsidR="00917F89" w:rsidRPr="00710F56">
        <w:rPr>
          <w:rFonts w:ascii="Arial" w:hAnsi="Arial" w:cs="Arial"/>
        </w:rPr>
        <w:t>“</w:t>
      </w:r>
      <w:r w:rsidR="005A4634" w:rsidRPr="00710F56">
        <w:rPr>
          <w:rFonts w:ascii="Arial" w:hAnsi="Arial" w:cs="Arial"/>
        </w:rPr>
        <w:t xml:space="preserve">. Hierin haben alle heute verwendeten Qualitätssysteme ihren Ursprung. </w:t>
      </w:r>
    </w:p>
    <w:p w:rsidR="00AC59BE" w:rsidRPr="00710F56" w:rsidRDefault="005A4634" w:rsidP="00917F89">
      <w:pPr>
        <w:shd w:val="clear" w:color="auto" w:fill="FFFFFF"/>
        <w:spacing w:before="120" w:line="320" w:lineRule="atLeast"/>
        <w:ind w:left="1418"/>
        <w:rPr>
          <w:rFonts w:ascii="Arial" w:hAnsi="Arial" w:cs="Arial"/>
        </w:rPr>
      </w:pPr>
      <w:r w:rsidRPr="00710F56">
        <w:rPr>
          <w:rFonts w:ascii="Arial" w:hAnsi="Arial" w:cs="Arial"/>
        </w:rPr>
        <w:t>Das Weingut</w:t>
      </w:r>
      <w:r w:rsidR="00917F89" w:rsidRPr="00710F56">
        <w:rPr>
          <w:rFonts w:ascii="Arial" w:hAnsi="Arial" w:cs="Arial"/>
        </w:rPr>
        <w:t xml:space="preserve">, Gründungsmitglied des Verbands Deutscher Prädikatsweingüter (VDP), </w:t>
      </w:r>
      <w:r w:rsidRPr="00710F56">
        <w:rPr>
          <w:rFonts w:ascii="Arial" w:hAnsi="Arial" w:cs="Arial"/>
        </w:rPr>
        <w:t>sieht sich deshalb in besonderem Maße der</w:t>
      </w:r>
      <w:r w:rsidR="00AC59BE" w:rsidRPr="00710F56">
        <w:rPr>
          <w:rFonts w:ascii="Arial" w:hAnsi="Arial" w:cs="Arial"/>
        </w:rPr>
        <w:t xml:space="preserve"> Qualität</w:t>
      </w:r>
      <w:r w:rsidRPr="00710F56">
        <w:rPr>
          <w:rFonts w:ascii="Arial" w:hAnsi="Arial" w:cs="Arial"/>
        </w:rPr>
        <w:t xml:space="preserve"> verpflichtet</w:t>
      </w:r>
      <w:r w:rsidR="00AC59BE" w:rsidRPr="00710F56">
        <w:rPr>
          <w:rFonts w:ascii="Arial" w:hAnsi="Arial" w:cs="Arial"/>
        </w:rPr>
        <w:t xml:space="preserve">. So werden hier </w:t>
      </w:r>
      <w:r w:rsidRPr="00710F56">
        <w:rPr>
          <w:rFonts w:ascii="Arial" w:hAnsi="Arial" w:cs="Arial"/>
        </w:rPr>
        <w:t>an den W</w:t>
      </w:r>
      <w:r w:rsidR="00917F89" w:rsidRPr="00710F56">
        <w:rPr>
          <w:rFonts w:ascii="Arial" w:hAnsi="Arial" w:cs="Arial"/>
        </w:rPr>
        <w:t xml:space="preserve">einhängen oberhalb des </w:t>
      </w:r>
      <w:r w:rsidR="00917F89" w:rsidRPr="00710F56">
        <w:rPr>
          <w:rFonts w:ascii="Arial" w:hAnsi="Arial" w:cs="Arial"/>
        </w:rPr>
        <w:lastRenderedPageBreak/>
        <w:t>Rheins bei</w:t>
      </w:r>
      <w:r w:rsidRPr="00710F56">
        <w:rPr>
          <w:rFonts w:ascii="Arial" w:hAnsi="Arial" w:cs="Arial"/>
        </w:rPr>
        <w:t xml:space="preserve"> </w:t>
      </w:r>
      <w:proofErr w:type="spellStart"/>
      <w:r w:rsidRPr="00710F56">
        <w:rPr>
          <w:rFonts w:ascii="Arial" w:hAnsi="Arial" w:cs="Arial"/>
        </w:rPr>
        <w:t>Oestrich</w:t>
      </w:r>
      <w:proofErr w:type="spellEnd"/>
      <w:r w:rsidRPr="00710F56">
        <w:rPr>
          <w:rFonts w:ascii="Arial" w:hAnsi="Arial" w:cs="Arial"/>
        </w:rPr>
        <w:t xml:space="preserve">-Winkel </w:t>
      </w:r>
      <w:proofErr w:type="spellStart"/>
      <w:r w:rsidR="00AC59BE" w:rsidRPr="00710F56">
        <w:rPr>
          <w:rFonts w:ascii="Arial" w:hAnsi="Arial" w:cs="Arial"/>
        </w:rPr>
        <w:t>Rieslingweine</w:t>
      </w:r>
      <w:proofErr w:type="spellEnd"/>
      <w:r w:rsidR="00AC59BE" w:rsidRPr="00710F56">
        <w:rPr>
          <w:rFonts w:ascii="Arial" w:hAnsi="Arial" w:cs="Arial"/>
        </w:rPr>
        <w:t xml:space="preserve"> kreiert, die Ex</w:t>
      </w:r>
      <w:r w:rsidR="00E90BC8" w:rsidRPr="00710F56">
        <w:rPr>
          <w:rFonts w:ascii="Arial" w:hAnsi="Arial" w:cs="Arial"/>
        </w:rPr>
        <w:t>perten alljährlich zur Spitzenklasse zählen und mit Preisen dekorieren.</w:t>
      </w:r>
      <w:r w:rsidR="00AC59BE" w:rsidRPr="00710F56">
        <w:rPr>
          <w:rFonts w:ascii="Arial" w:hAnsi="Arial" w:cs="Arial"/>
        </w:rPr>
        <w:t xml:space="preserve"> </w:t>
      </w:r>
    </w:p>
    <w:p w:rsidR="00AC59BE" w:rsidRPr="00710F56" w:rsidRDefault="00AC59BE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" w:hAnsi="Arial" w:cs="Arial"/>
        </w:rPr>
      </w:pPr>
      <w:r w:rsidRPr="00710F56">
        <w:rPr>
          <w:rFonts w:ascii="Arial" w:hAnsi="Arial" w:cs="Arial"/>
        </w:rPr>
        <w:t>Auf einer Rebfl</w:t>
      </w:r>
      <w:r w:rsidR="00E90BC8" w:rsidRPr="00710F56">
        <w:rPr>
          <w:rFonts w:ascii="Arial" w:hAnsi="Arial" w:cs="Arial"/>
        </w:rPr>
        <w:t xml:space="preserve">äche von </w:t>
      </w:r>
      <w:r w:rsidR="009B056F">
        <w:rPr>
          <w:rFonts w:ascii="Arial" w:hAnsi="Arial" w:cs="Arial"/>
        </w:rPr>
        <w:t>rund 80</w:t>
      </w:r>
      <w:r w:rsidR="00E90BC8" w:rsidRPr="00710F56">
        <w:rPr>
          <w:rFonts w:ascii="Arial" w:hAnsi="Arial" w:cs="Arial"/>
        </w:rPr>
        <w:t xml:space="preserve"> Hektar konzentriert</w:t>
      </w:r>
      <w:r w:rsidRPr="00710F56">
        <w:rPr>
          <w:rFonts w:ascii="Arial" w:hAnsi="Arial" w:cs="Arial"/>
        </w:rPr>
        <w:t xml:space="preserve"> sich das Weingut </w:t>
      </w:r>
      <w:r w:rsidR="00E90BC8" w:rsidRPr="00710F56">
        <w:rPr>
          <w:rFonts w:ascii="Arial" w:hAnsi="Arial" w:cs="Arial"/>
        </w:rPr>
        <w:t xml:space="preserve">ausschließlich </w:t>
      </w:r>
      <w:r w:rsidR="004109B8" w:rsidRPr="00710F56">
        <w:rPr>
          <w:rFonts w:ascii="Arial" w:hAnsi="Arial" w:cs="Arial"/>
        </w:rPr>
        <w:t>auf den</w:t>
      </w:r>
      <w:r w:rsidR="00DC1C13" w:rsidRPr="00710F56">
        <w:rPr>
          <w:rFonts w:ascii="Arial" w:hAnsi="Arial" w:cs="Arial"/>
        </w:rPr>
        <w:t xml:space="preserve"> </w:t>
      </w:r>
      <w:r w:rsidR="004109B8" w:rsidRPr="00710F56">
        <w:rPr>
          <w:rFonts w:ascii="Arial" w:hAnsi="Arial" w:cs="Arial"/>
        </w:rPr>
        <w:t xml:space="preserve">Anbau von Riesling. </w:t>
      </w:r>
      <w:r w:rsidR="00E90BC8" w:rsidRPr="00710F56">
        <w:rPr>
          <w:rFonts w:ascii="Arial" w:hAnsi="Arial" w:cs="Arial"/>
        </w:rPr>
        <w:t>Die Jahresproduktion liegt bei 650.000 Flaschen.</w:t>
      </w:r>
    </w:p>
    <w:p w:rsidR="00105FD3" w:rsidRPr="00710F56" w:rsidRDefault="00105FD3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" w:hAnsi="Arial" w:cs="Arial"/>
          <w:b/>
        </w:rPr>
      </w:pPr>
      <w:r w:rsidRPr="00710F56">
        <w:rPr>
          <w:rFonts w:ascii="Arial" w:hAnsi="Arial" w:cs="Arial"/>
          <w:b/>
        </w:rPr>
        <w:t>Bergsträßer Weinfrühling bis Sommeranfang</w:t>
      </w:r>
    </w:p>
    <w:p w:rsidR="00234CE6" w:rsidRPr="00593FE1" w:rsidRDefault="00105FD3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" w:hAnsi="Arial" w:cs="Arial"/>
        </w:rPr>
      </w:pPr>
      <w:r w:rsidRPr="00593FE1">
        <w:rPr>
          <w:rFonts w:ascii="Arial" w:hAnsi="Arial" w:cs="Arial"/>
        </w:rPr>
        <w:t xml:space="preserve">Über 30 Einzelveranstaltungen rund um den Bergsträßer Wein und seine Winzer machen den Bergsträßer Weinfrühling aus. </w:t>
      </w:r>
      <w:r w:rsidR="00710F56" w:rsidRPr="00593FE1">
        <w:rPr>
          <w:rFonts w:ascii="Arial" w:hAnsi="Arial" w:cs="Arial"/>
        </w:rPr>
        <w:t>Nach dem Weintreff, der die Veranstaltungsreihe eröffnet, gibt es ei</w:t>
      </w:r>
      <w:r w:rsidR="00593FE1" w:rsidRPr="00593FE1">
        <w:rPr>
          <w:rFonts w:ascii="Arial" w:hAnsi="Arial" w:cs="Arial"/>
        </w:rPr>
        <w:t>n buntes Programm zu entdecken:</w:t>
      </w:r>
      <w:r w:rsidR="00710F56" w:rsidRPr="00593FE1">
        <w:rPr>
          <w:rFonts w:ascii="Arial" w:hAnsi="Arial" w:cs="Arial"/>
        </w:rPr>
        <w:t xml:space="preserve"> Bis 15. Juni laden Winzer ein – neben ihrem Wein – das Weinanbaugebiet mit seinen Weinlagen und Weingütern, Kunst, Musik und Literarisches sowie kulinarische Leckerbissen zu entdecken. </w:t>
      </w:r>
      <w:r w:rsidR="00AD5342" w:rsidRPr="00593FE1">
        <w:rPr>
          <w:rFonts w:ascii="Arial" w:hAnsi="Arial" w:cs="Arial"/>
        </w:rPr>
        <w:t xml:space="preserve"> </w:t>
      </w:r>
    </w:p>
    <w:p w:rsidR="00593FE1" w:rsidRDefault="00593FE1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" w:hAnsi="Arial" w:cs="Arial"/>
        </w:rPr>
      </w:pPr>
      <w:r w:rsidRPr="00593FE1">
        <w:rPr>
          <w:rFonts w:ascii="Arial" w:hAnsi="Arial" w:cs="Arial"/>
        </w:rPr>
        <w:t>Als besonders reizvol</w:t>
      </w:r>
      <w:r>
        <w:rPr>
          <w:rFonts w:ascii="Arial" w:hAnsi="Arial" w:cs="Arial"/>
        </w:rPr>
        <w:t>l</w:t>
      </w:r>
      <w:r w:rsidRPr="00593FE1">
        <w:rPr>
          <w:rFonts w:ascii="Arial" w:hAnsi="Arial" w:cs="Arial"/>
        </w:rPr>
        <w:t xml:space="preserve"> gilt </w:t>
      </w:r>
      <w:r w:rsidR="00813E87">
        <w:rPr>
          <w:rFonts w:ascii="Arial" w:hAnsi="Arial" w:cs="Arial"/>
        </w:rPr>
        <w:t xml:space="preserve">im Frühling </w:t>
      </w:r>
      <w:r w:rsidRPr="00593FE1">
        <w:rPr>
          <w:rFonts w:ascii="Arial" w:hAnsi="Arial" w:cs="Arial"/>
        </w:rPr>
        <w:t>das Wandern durch die Weinberge</w:t>
      </w:r>
      <w:r>
        <w:rPr>
          <w:rFonts w:ascii="Arial" w:hAnsi="Arial" w:cs="Arial"/>
        </w:rPr>
        <w:t>,</w:t>
      </w:r>
      <w:r w:rsidRPr="00593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sich </w:t>
      </w:r>
      <w:r w:rsidR="00873852">
        <w:rPr>
          <w:rFonts w:ascii="Arial" w:hAnsi="Arial" w:cs="Arial"/>
        </w:rPr>
        <w:t xml:space="preserve">nun schon mit Wucht </w:t>
      </w:r>
      <w:r>
        <w:rPr>
          <w:rFonts w:ascii="Arial" w:hAnsi="Arial" w:cs="Arial"/>
        </w:rPr>
        <w:t>die rosa</w:t>
      </w:r>
      <w:r w:rsidR="00813E87">
        <w:rPr>
          <w:rFonts w:ascii="Arial" w:hAnsi="Arial" w:cs="Arial"/>
        </w:rPr>
        <w:t xml:space="preserve">- und </w:t>
      </w:r>
      <w:proofErr w:type="spellStart"/>
      <w:r w:rsidR="00813E87">
        <w:rPr>
          <w:rFonts w:ascii="Arial" w:hAnsi="Arial" w:cs="Arial"/>
        </w:rPr>
        <w:t>weiß</w:t>
      </w:r>
      <w:r>
        <w:rPr>
          <w:rFonts w:ascii="Arial" w:hAnsi="Arial" w:cs="Arial"/>
        </w:rPr>
        <w:t>farbenen</w:t>
      </w:r>
      <w:proofErr w:type="spellEnd"/>
      <w:r>
        <w:rPr>
          <w:rFonts w:ascii="Arial" w:hAnsi="Arial" w:cs="Arial"/>
        </w:rPr>
        <w:t xml:space="preserve"> Knospen der Mandel- und Kirschbäumchen zeigen. </w:t>
      </w:r>
      <w:r w:rsidR="00873852">
        <w:rPr>
          <w:rFonts w:ascii="Arial" w:hAnsi="Arial" w:cs="Arial"/>
        </w:rPr>
        <w:t xml:space="preserve">Blickt man aus dem Hessischen Ried zu den sonnenbeschienenen Weinbergen </w:t>
      </w:r>
      <w:r w:rsidR="00FD76C4">
        <w:rPr>
          <w:rFonts w:ascii="Arial" w:hAnsi="Arial" w:cs="Arial"/>
        </w:rPr>
        <w:t xml:space="preserve">hinauf, </w:t>
      </w:r>
      <w:r w:rsidR="009B056F">
        <w:rPr>
          <w:rFonts w:ascii="Arial" w:hAnsi="Arial" w:cs="Arial"/>
        </w:rPr>
        <w:t>sind unzählige helle Farbtupfer</w:t>
      </w:r>
      <w:r w:rsidR="00873852">
        <w:rPr>
          <w:rFonts w:ascii="Arial" w:hAnsi="Arial" w:cs="Arial"/>
        </w:rPr>
        <w:t xml:space="preserve"> i</w:t>
      </w:r>
      <w:r w:rsidR="009B056F">
        <w:rPr>
          <w:rFonts w:ascii="Arial" w:hAnsi="Arial" w:cs="Arial"/>
        </w:rPr>
        <w:t xml:space="preserve">m zarten Hellgrün der Weinberge zu sehen. </w:t>
      </w:r>
      <w:r w:rsidR="00873852">
        <w:rPr>
          <w:rFonts w:ascii="Arial" w:hAnsi="Arial" w:cs="Arial"/>
        </w:rPr>
        <w:t xml:space="preserve">Während der Weinlagenwanderung am ersten Mai </w:t>
      </w:r>
      <w:r w:rsidR="009B056F">
        <w:rPr>
          <w:rFonts w:ascii="Arial" w:hAnsi="Arial" w:cs="Arial"/>
        </w:rPr>
        <w:t>können alle</w:t>
      </w:r>
      <w:r w:rsidR="00873852">
        <w:rPr>
          <w:rFonts w:ascii="Arial" w:hAnsi="Arial" w:cs="Arial"/>
        </w:rPr>
        <w:t xml:space="preserve"> </w:t>
      </w:r>
      <w:r w:rsidR="00873852" w:rsidRPr="00873852">
        <w:rPr>
          <w:rFonts w:ascii="Arial" w:hAnsi="Arial" w:cs="Arial"/>
        </w:rPr>
        <w:t>auf eigene Faust durch die</w:t>
      </w:r>
      <w:r w:rsidR="00873852">
        <w:rPr>
          <w:rFonts w:ascii="Arial" w:hAnsi="Arial" w:cs="Arial"/>
        </w:rPr>
        <w:t>se</w:t>
      </w:r>
      <w:r w:rsidR="00873852" w:rsidRPr="00873852">
        <w:rPr>
          <w:rFonts w:ascii="Arial" w:hAnsi="Arial" w:cs="Arial"/>
        </w:rPr>
        <w:t xml:space="preserve"> Weinlagen</w:t>
      </w:r>
      <w:r w:rsidR="00873852">
        <w:rPr>
          <w:rFonts w:ascii="Arial" w:hAnsi="Arial" w:cs="Arial"/>
        </w:rPr>
        <w:t xml:space="preserve"> wandern. </w:t>
      </w:r>
      <w:r w:rsidR="006F0451">
        <w:rPr>
          <w:rFonts w:ascii="Arial" w:hAnsi="Arial" w:cs="Arial"/>
        </w:rPr>
        <w:t>Niemand ist dann</w:t>
      </w:r>
      <w:bookmarkStart w:id="0" w:name="_GoBack"/>
      <w:bookmarkEnd w:id="0"/>
      <w:r w:rsidR="009B056F">
        <w:rPr>
          <w:rFonts w:ascii="Arial" w:hAnsi="Arial" w:cs="Arial"/>
        </w:rPr>
        <w:t xml:space="preserve"> </w:t>
      </w:r>
      <w:r w:rsidR="00873852">
        <w:rPr>
          <w:rFonts w:ascii="Arial" w:hAnsi="Arial" w:cs="Arial"/>
        </w:rPr>
        <w:t xml:space="preserve">alleine… </w:t>
      </w:r>
      <w:r w:rsidR="009B056F">
        <w:rPr>
          <w:rFonts w:ascii="Arial" w:hAnsi="Arial" w:cs="Arial"/>
        </w:rPr>
        <w:t xml:space="preserve">Denn </w:t>
      </w:r>
      <w:r w:rsidR="00873852">
        <w:rPr>
          <w:rFonts w:ascii="Arial" w:hAnsi="Arial" w:cs="Arial"/>
        </w:rPr>
        <w:t>Zehntausende mit Wanderlust gehen diesem Vergnügen nach und lassen sich von den</w:t>
      </w:r>
      <w:r w:rsidR="00813E87">
        <w:rPr>
          <w:rFonts w:ascii="Arial" w:hAnsi="Arial" w:cs="Arial"/>
        </w:rPr>
        <w:t xml:space="preserve"> Jungwinzern mit Wein und </w:t>
      </w:r>
      <w:proofErr w:type="spellStart"/>
      <w:r w:rsidR="00873852">
        <w:rPr>
          <w:rFonts w:ascii="Arial" w:hAnsi="Arial" w:cs="Arial"/>
        </w:rPr>
        <w:t>Worscht</w:t>
      </w:r>
      <w:proofErr w:type="spellEnd"/>
      <w:r w:rsidR="00873852">
        <w:rPr>
          <w:rFonts w:ascii="Arial" w:hAnsi="Arial" w:cs="Arial"/>
        </w:rPr>
        <w:t xml:space="preserve"> verwöhnen. </w:t>
      </w:r>
    </w:p>
    <w:p w:rsidR="00034669" w:rsidRPr="00593FE1" w:rsidRDefault="00873852" w:rsidP="00034669">
      <w:pPr>
        <w:autoSpaceDE w:val="0"/>
        <w:autoSpaceDN w:val="0"/>
        <w:adjustRightInd w:val="0"/>
        <w:spacing w:before="120" w:line="320" w:lineRule="atLeast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Geführte Wein-Wanderungen, Raritätenproben, Hoffeste, Jazz- und Lyrikevents ergänzen das </w:t>
      </w:r>
      <w:r w:rsidR="00813E87">
        <w:rPr>
          <w:rFonts w:ascii="Arial" w:hAnsi="Arial" w:cs="Arial"/>
        </w:rPr>
        <w:t xml:space="preserve">Programm. </w:t>
      </w:r>
      <w:r w:rsidR="00034669">
        <w:rPr>
          <w:rFonts w:ascii="Arial" w:hAnsi="Arial" w:cs="Arial"/>
        </w:rPr>
        <w:t>Besonderes verspricht eine Veranstaltun</w:t>
      </w:r>
      <w:r w:rsidR="000A3A35">
        <w:rPr>
          <w:rFonts w:ascii="Arial" w:hAnsi="Arial" w:cs="Arial"/>
        </w:rPr>
        <w:t>g der Weingilde Bergstraße (</w:t>
      </w:r>
      <w:hyperlink r:id="rId9" w:history="1">
        <w:r w:rsidR="000A3A35" w:rsidRPr="00A0250F">
          <w:rPr>
            <w:rStyle w:val="Hyperlink"/>
            <w:rFonts w:ascii="Arial" w:hAnsi="Arial" w:cs="Arial"/>
          </w:rPr>
          <w:t>www.weingilde-bergstrasse.de</w:t>
        </w:r>
      </w:hyperlink>
      <w:r w:rsidR="000A3A35">
        <w:rPr>
          <w:rFonts w:ascii="Arial" w:hAnsi="Arial" w:cs="Arial"/>
        </w:rPr>
        <w:t>) am 28.04.</w:t>
      </w:r>
      <w:r w:rsidR="00034669">
        <w:rPr>
          <w:rFonts w:ascii="Arial" w:hAnsi="Arial" w:cs="Arial"/>
        </w:rPr>
        <w:t>: „</w:t>
      </w:r>
      <w:r w:rsidR="00034669" w:rsidRPr="00034669">
        <w:rPr>
          <w:rFonts w:ascii="Arial" w:hAnsi="Arial" w:cs="Arial"/>
        </w:rPr>
        <w:t>Wein im Licht</w:t>
      </w:r>
      <w:r w:rsidR="00034669">
        <w:rPr>
          <w:rFonts w:ascii="Arial" w:hAnsi="Arial" w:cs="Arial"/>
        </w:rPr>
        <w:t xml:space="preserve">“. Mit Gästen und dem Zwingenberger </w:t>
      </w:r>
      <w:r w:rsidR="00034669" w:rsidRPr="00034669">
        <w:rPr>
          <w:rFonts w:ascii="Arial" w:hAnsi="Arial" w:cs="Arial"/>
        </w:rPr>
        <w:t xml:space="preserve">Lichtgestalter </w:t>
      </w:r>
      <w:proofErr w:type="spellStart"/>
      <w:r w:rsidR="00034669" w:rsidRPr="00034669">
        <w:rPr>
          <w:rFonts w:ascii="Arial" w:hAnsi="Arial" w:cs="Arial"/>
        </w:rPr>
        <w:t>Adlfinger-Pullmann</w:t>
      </w:r>
      <w:proofErr w:type="spellEnd"/>
      <w:r w:rsidR="00034669" w:rsidRPr="00034669">
        <w:rPr>
          <w:rFonts w:ascii="Arial" w:hAnsi="Arial" w:cs="Arial"/>
        </w:rPr>
        <w:t xml:space="preserve"> </w:t>
      </w:r>
      <w:r w:rsidR="00034669">
        <w:rPr>
          <w:rFonts w:ascii="Arial" w:hAnsi="Arial" w:cs="Arial"/>
        </w:rPr>
        <w:t xml:space="preserve">soll bei einer Probe die </w:t>
      </w:r>
      <w:r w:rsidR="00034669" w:rsidRPr="00034669">
        <w:rPr>
          <w:rFonts w:ascii="Arial" w:hAnsi="Arial" w:cs="Arial"/>
        </w:rPr>
        <w:t xml:space="preserve">Bedeutung </w:t>
      </w:r>
      <w:r w:rsidR="00034669">
        <w:rPr>
          <w:rFonts w:ascii="Arial" w:hAnsi="Arial" w:cs="Arial"/>
        </w:rPr>
        <w:t>des</w:t>
      </w:r>
      <w:r w:rsidR="00034669" w:rsidRPr="00034669">
        <w:rPr>
          <w:rFonts w:ascii="Arial" w:hAnsi="Arial" w:cs="Arial"/>
        </w:rPr>
        <w:t xml:space="preserve"> Licht</w:t>
      </w:r>
      <w:r w:rsidR="00034669">
        <w:rPr>
          <w:rFonts w:ascii="Arial" w:hAnsi="Arial" w:cs="Arial"/>
        </w:rPr>
        <w:t xml:space="preserve">s auf die </w:t>
      </w:r>
      <w:r w:rsidR="00034669" w:rsidRPr="00034669">
        <w:rPr>
          <w:rFonts w:ascii="Arial" w:hAnsi="Arial" w:cs="Arial"/>
        </w:rPr>
        <w:t>geschmackliche Wahrnehmung</w:t>
      </w:r>
      <w:r w:rsidR="00034669">
        <w:rPr>
          <w:rFonts w:ascii="Arial" w:hAnsi="Arial" w:cs="Arial"/>
        </w:rPr>
        <w:t xml:space="preserve"> enträtselt werden.</w:t>
      </w:r>
    </w:p>
    <w:p w:rsidR="00432644" w:rsidRPr="00593FE1" w:rsidRDefault="00AD5342" w:rsidP="00710F56">
      <w:pPr>
        <w:pStyle w:val="Textkrper"/>
        <w:spacing w:before="120" w:line="320" w:lineRule="atLeast"/>
        <w:ind w:left="1418"/>
        <w:rPr>
          <w:rFonts w:cs="Arial"/>
          <w:szCs w:val="24"/>
        </w:rPr>
      </w:pPr>
      <w:r w:rsidRPr="00593FE1">
        <w:rPr>
          <w:rFonts w:cs="Arial"/>
          <w:szCs w:val="24"/>
        </w:rPr>
        <w:t>Mehr Informationen</w:t>
      </w:r>
      <w:r w:rsidR="00A030F5" w:rsidRPr="00593FE1">
        <w:rPr>
          <w:rFonts w:cs="Arial"/>
          <w:szCs w:val="24"/>
        </w:rPr>
        <w:t xml:space="preserve"> zu </w:t>
      </w:r>
      <w:r w:rsidR="00710F56" w:rsidRPr="00593FE1">
        <w:rPr>
          <w:rFonts w:cs="Arial"/>
          <w:szCs w:val="24"/>
        </w:rPr>
        <w:t xml:space="preserve">Bergsträßer </w:t>
      </w:r>
      <w:r w:rsidR="00A030F5" w:rsidRPr="00593FE1">
        <w:rPr>
          <w:rFonts w:cs="Arial"/>
          <w:szCs w:val="24"/>
        </w:rPr>
        <w:t xml:space="preserve">Weintreff und </w:t>
      </w:r>
      <w:r w:rsidR="00710F56" w:rsidRPr="00593FE1">
        <w:rPr>
          <w:rFonts w:cs="Arial"/>
          <w:szCs w:val="24"/>
        </w:rPr>
        <w:t xml:space="preserve">Bergsträßer </w:t>
      </w:r>
      <w:r w:rsidR="00B62E3C" w:rsidRPr="00593FE1">
        <w:rPr>
          <w:rFonts w:cs="Arial"/>
          <w:szCs w:val="24"/>
        </w:rPr>
        <w:t>Weinfrühling</w:t>
      </w:r>
      <w:r w:rsidR="00A33A61" w:rsidRPr="00593FE1">
        <w:rPr>
          <w:rFonts w:cs="Arial"/>
          <w:szCs w:val="24"/>
        </w:rPr>
        <w:t xml:space="preserve"> </w:t>
      </w:r>
      <w:r w:rsidR="00B62E3C" w:rsidRPr="00593FE1">
        <w:rPr>
          <w:rFonts w:cs="Arial"/>
          <w:szCs w:val="24"/>
        </w:rPr>
        <w:t xml:space="preserve">gibt es unter </w:t>
      </w:r>
      <w:hyperlink r:id="rId10" w:history="1">
        <w:r w:rsidR="0032658C" w:rsidRPr="006F44B3">
          <w:rPr>
            <w:rStyle w:val="Hyperlink"/>
            <w:rFonts w:cs="Arial"/>
            <w:szCs w:val="24"/>
          </w:rPr>
          <w:t>www.verkehrsverein-bensheim.de</w:t>
        </w:r>
      </w:hyperlink>
      <w:r w:rsidR="0032658C">
        <w:rPr>
          <w:rFonts w:cs="Arial"/>
          <w:color w:val="000000" w:themeColor="text1"/>
          <w:szCs w:val="24"/>
        </w:rPr>
        <w:t xml:space="preserve"> </w:t>
      </w:r>
      <w:r w:rsidR="00B62E3C" w:rsidRPr="00593FE1">
        <w:rPr>
          <w:rFonts w:cs="Arial"/>
          <w:color w:val="000000" w:themeColor="text1"/>
          <w:szCs w:val="24"/>
        </w:rPr>
        <w:t xml:space="preserve"> und unter </w:t>
      </w:r>
      <w:hyperlink r:id="rId11" w:history="1">
        <w:r w:rsidR="00710F56" w:rsidRPr="00593FE1">
          <w:rPr>
            <w:rStyle w:val="Hyperlink"/>
            <w:rFonts w:cs="Arial"/>
            <w:szCs w:val="24"/>
          </w:rPr>
          <w:t>www.twitter.com/Weinfruehling</w:t>
        </w:r>
      </w:hyperlink>
      <w:r w:rsidR="00710F56" w:rsidRPr="00593FE1">
        <w:rPr>
          <w:rFonts w:cs="Arial"/>
          <w:szCs w:val="24"/>
        </w:rPr>
        <w:t xml:space="preserve">. </w:t>
      </w:r>
      <w:r w:rsidR="007170AD" w:rsidRPr="00593FE1">
        <w:rPr>
          <w:rFonts w:cs="Arial"/>
          <w:color w:val="000000" w:themeColor="text1"/>
          <w:szCs w:val="24"/>
        </w:rPr>
        <w:t>Dort finden Interessierte das Programm des Bergsträßer Weinfrühlings als pdf-Datei.</w:t>
      </w:r>
    </w:p>
    <w:p w:rsidR="00721423" w:rsidRPr="00593FE1" w:rsidRDefault="00721423" w:rsidP="00710F56">
      <w:pPr>
        <w:pStyle w:val="Textkrper"/>
        <w:spacing w:before="120" w:line="320" w:lineRule="atLeast"/>
        <w:ind w:left="1418"/>
        <w:rPr>
          <w:rFonts w:cs="Arial"/>
          <w:color w:val="000000" w:themeColor="text1"/>
          <w:szCs w:val="24"/>
        </w:rPr>
      </w:pPr>
    </w:p>
    <w:sectPr w:rsidR="00721423" w:rsidRPr="00593FE1" w:rsidSect="00F6706D">
      <w:footerReference w:type="default" r:id="rId12"/>
      <w:endnotePr>
        <w:numFmt w:val="decimal"/>
      </w:endnotePr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B0" w:rsidRDefault="002805B0">
      <w:r>
        <w:separator/>
      </w:r>
    </w:p>
  </w:endnote>
  <w:endnote w:type="continuationSeparator" w:id="0">
    <w:p w:rsidR="002805B0" w:rsidRDefault="002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B0" w:rsidRDefault="002805B0">
      <w:r>
        <w:separator/>
      </w:r>
    </w:p>
  </w:footnote>
  <w:footnote w:type="continuationSeparator" w:id="0">
    <w:p w:rsidR="002805B0" w:rsidRDefault="0028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210BA"/>
    <w:rsid w:val="00023A2C"/>
    <w:rsid w:val="000279F8"/>
    <w:rsid w:val="00034669"/>
    <w:rsid w:val="00063170"/>
    <w:rsid w:val="00064384"/>
    <w:rsid w:val="00070F34"/>
    <w:rsid w:val="000735AD"/>
    <w:rsid w:val="000879ED"/>
    <w:rsid w:val="00092DAE"/>
    <w:rsid w:val="00095055"/>
    <w:rsid w:val="000971C7"/>
    <w:rsid w:val="000A3A35"/>
    <w:rsid w:val="000A5FF4"/>
    <w:rsid w:val="000A7457"/>
    <w:rsid w:val="000D71CE"/>
    <w:rsid w:val="000E5AB8"/>
    <w:rsid w:val="000F2061"/>
    <w:rsid w:val="000F74C8"/>
    <w:rsid w:val="00105FD3"/>
    <w:rsid w:val="00111552"/>
    <w:rsid w:val="00116F9A"/>
    <w:rsid w:val="0013072C"/>
    <w:rsid w:val="0013102A"/>
    <w:rsid w:val="001315B0"/>
    <w:rsid w:val="0013351D"/>
    <w:rsid w:val="00137811"/>
    <w:rsid w:val="00140213"/>
    <w:rsid w:val="001502AF"/>
    <w:rsid w:val="00170266"/>
    <w:rsid w:val="00176893"/>
    <w:rsid w:val="001879EA"/>
    <w:rsid w:val="00187E25"/>
    <w:rsid w:val="00190785"/>
    <w:rsid w:val="00195956"/>
    <w:rsid w:val="001976B9"/>
    <w:rsid w:val="001A173A"/>
    <w:rsid w:val="001A4A81"/>
    <w:rsid w:val="001A5B13"/>
    <w:rsid w:val="001B096B"/>
    <w:rsid w:val="001C7936"/>
    <w:rsid w:val="001D4B57"/>
    <w:rsid w:val="001E1498"/>
    <w:rsid w:val="001E2BFC"/>
    <w:rsid w:val="001E43BD"/>
    <w:rsid w:val="001E709D"/>
    <w:rsid w:val="001F0547"/>
    <w:rsid w:val="001F08ED"/>
    <w:rsid w:val="00200357"/>
    <w:rsid w:val="00225E0C"/>
    <w:rsid w:val="002314D4"/>
    <w:rsid w:val="002328F0"/>
    <w:rsid w:val="00234CE6"/>
    <w:rsid w:val="00241D47"/>
    <w:rsid w:val="002573F5"/>
    <w:rsid w:val="002805B0"/>
    <w:rsid w:val="00295FA4"/>
    <w:rsid w:val="002B6C1C"/>
    <w:rsid w:val="002C4A76"/>
    <w:rsid w:val="002D384C"/>
    <w:rsid w:val="002D7CDD"/>
    <w:rsid w:val="002E13F9"/>
    <w:rsid w:val="002F1290"/>
    <w:rsid w:val="002F36AD"/>
    <w:rsid w:val="003071B3"/>
    <w:rsid w:val="00317E59"/>
    <w:rsid w:val="0032092A"/>
    <w:rsid w:val="003251C5"/>
    <w:rsid w:val="0032658C"/>
    <w:rsid w:val="003320AE"/>
    <w:rsid w:val="00333042"/>
    <w:rsid w:val="003403FB"/>
    <w:rsid w:val="00355528"/>
    <w:rsid w:val="003611CE"/>
    <w:rsid w:val="00366CDB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09B8"/>
    <w:rsid w:val="00415095"/>
    <w:rsid w:val="004216DB"/>
    <w:rsid w:val="00421BD9"/>
    <w:rsid w:val="00423792"/>
    <w:rsid w:val="00432644"/>
    <w:rsid w:val="00433EF0"/>
    <w:rsid w:val="00440703"/>
    <w:rsid w:val="00456886"/>
    <w:rsid w:val="00456DF9"/>
    <w:rsid w:val="00456F9F"/>
    <w:rsid w:val="00461301"/>
    <w:rsid w:val="0046287A"/>
    <w:rsid w:val="00475615"/>
    <w:rsid w:val="0048001C"/>
    <w:rsid w:val="00493457"/>
    <w:rsid w:val="004A59A6"/>
    <w:rsid w:val="004D61BC"/>
    <w:rsid w:val="004E6831"/>
    <w:rsid w:val="00500305"/>
    <w:rsid w:val="00501D9D"/>
    <w:rsid w:val="00504AD7"/>
    <w:rsid w:val="00512328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D2C"/>
    <w:rsid w:val="005936A8"/>
    <w:rsid w:val="00593FE1"/>
    <w:rsid w:val="005965BE"/>
    <w:rsid w:val="005A02BF"/>
    <w:rsid w:val="005A1D3D"/>
    <w:rsid w:val="005A2A47"/>
    <w:rsid w:val="005A385D"/>
    <w:rsid w:val="005A4634"/>
    <w:rsid w:val="005A623C"/>
    <w:rsid w:val="005B1FBE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5B47"/>
    <w:rsid w:val="00625F3D"/>
    <w:rsid w:val="00642768"/>
    <w:rsid w:val="0064537A"/>
    <w:rsid w:val="00652EE3"/>
    <w:rsid w:val="00663319"/>
    <w:rsid w:val="006739DF"/>
    <w:rsid w:val="00674213"/>
    <w:rsid w:val="00680A00"/>
    <w:rsid w:val="00690058"/>
    <w:rsid w:val="00695554"/>
    <w:rsid w:val="0069704A"/>
    <w:rsid w:val="0069754C"/>
    <w:rsid w:val="006C3430"/>
    <w:rsid w:val="006D1431"/>
    <w:rsid w:val="006D25A1"/>
    <w:rsid w:val="006D2BF6"/>
    <w:rsid w:val="006D3417"/>
    <w:rsid w:val="006D4AC8"/>
    <w:rsid w:val="006E3084"/>
    <w:rsid w:val="006F0451"/>
    <w:rsid w:val="00700584"/>
    <w:rsid w:val="00710F56"/>
    <w:rsid w:val="00714ED1"/>
    <w:rsid w:val="00716649"/>
    <w:rsid w:val="007170AD"/>
    <w:rsid w:val="00721423"/>
    <w:rsid w:val="00732DE8"/>
    <w:rsid w:val="0074141E"/>
    <w:rsid w:val="0075458C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13E87"/>
    <w:rsid w:val="00820835"/>
    <w:rsid w:val="00823B64"/>
    <w:rsid w:val="008371E3"/>
    <w:rsid w:val="00847F17"/>
    <w:rsid w:val="00857711"/>
    <w:rsid w:val="00873852"/>
    <w:rsid w:val="00875F0A"/>
    <w:rsid w:val="008959C8"/>
    <w:rsid w:val="008A7243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17F89"/>
    <w:rsid w:val="00921AA5"/>
    <w:rsid w:val="00927EB7"/>
    <w:rsid w:val="009318D3"/>
    <w:rsid w:val="00956912"/>
    <w:rsid w:val="00963138"/>
    <w:rsid w:val="00984FE8"/>
    <w:rsid w:val="00990A16"/>
    <w:rsid w:val="00992A8F"/>
    <w:rsid w:val="0099685F"/>
    <w:rsid w:val="009A2C17"/>
    <w:rsid w:val="009B056F"/>
    <w:rsid w:val="009C2074"/>
    <w:rsid w:val="009C7922"/>
    <w:rsid w:val="009D5FC2"/>
    <w:rsid w:val="009D6EEA"/>
    <w:rsid w:val="009E5993"/>
    <w:rsid w:val="00A030F5"/>
    <w:rsid w:val="00A0374C"/>
    <w:rsid w:val="00A14134"/>
    <w:rsid w:val="00A20F94"/>
    <w:rsid w:val="00A23FEC"/>
    <w:rsid w:val="00A33A61"/>
    <w:rsid w:val="00A34E9B"/>
    <w:rsid w:val="00A50962"/>
    <w:rsid w:val="00A5131E"/>
    <w:rsid w:val="00A75CB0"/>
    <w:rsid w:val="00A86C60"/>
    <w:rsid w:val="00AA13DE"/>
    <w:rsid w:val="00AA2108"/>
    <w:rsid w:val="00AB2BD4"/>
    <w:rsid w:val="00AB328C"/>
    <w:rsid w:val="00AB6ABC"/>
    <w:rsid w:val="00AB7BBB"/>
    <w:rsid w:val="00AC4854"/>
    <w:rsid w:val="00AC59BE"/>
    <w:rsid w:val="00AD15E9"/>
    <w:rsid w:val="00AD3681"/>
    <w:rsid w:val="00AD5342"/>
    <w:rsid w:val="00AF169D"/>
    <w:rsid w:val="00B0343A"/>
    <w:rsid w:val="00B03B65"/>
    <w:rsid w:val="00B108A6"/>
    <w:rsid w:val="00B15720"/>
    <w:rsid w:val="00B24CE0"/>
    <w:rsid w:val="00B2713D"/>
    <w:rsid w:val="00B45289"/>
    <w:rsid w:val="00B5122D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A35F6"/>
    <w:rsid w:val="00BB5F3F"/>
    <w:rsid w:val="00BC4EEE"/>
    <w:rsid w:val="00BC7E2D"/>
    <w:rsid w:val="00BD7D50"/>
    <w:rsid w:val="00BE7668"/>
    <w:rsid w:val="00BF1D98"/>
    <w:rsid w:val="00BF5522"/>
    <w:rsid w:val="00C130B0"/>
    <w:rsid w:val="00C13EEF"/>
    <w:rsid w:val="00C3262C"/>
    <w:rsid w:val="00C43571"/>
    <w:rsid w:val="00C454A8"/>
    <w:rsid w:val="00C51B12"/>
    <w:rsid w:val="00C53026"/>
    <w:rsid w:val="00C56CE6"/>
    <w:rsid w:val="00C62CA8"/>
    <w:rsid w:val="00C65943"/>
    <w:rsid w:val="00C913B3"/>
    <w:rsid w:val="00C91419"/>
    <w:rsid w:val="00CA5708"/>
    <w:rsid w:val="00CD0257"/>
    <w:rsid w:val="00CD5B4D"/>
    <w:rsid w:val="00CE0FB2"/>
    <w:rsid w:val="00CE164C"/>
    <w:rsid w:val="00CE67A3"/>
    <w:rsid w:val="00CF7CDB"/>
    <w:rsid w:val="00D04B5F"/>
    <w:rsid w:val="00D05C9E"/>
    <w:rsid w:val="00D102BA"/>
    <w:rsid w:val="00D20183"/>
    <w:rsid w:val="00D25561"/>
    <w:rsid w:val="00D26783"/>
    <w:rsid w:val="00D41CAA"/>
    <w:rsid w:val="00D44C3A"/>
    <w:rsid w:val="00D66988"/>
    <w:rsid w:val="00D708A5"/>
    <w:rsid w:val="00D76B21"/>
    <w:rsid w:val="00D80DEE"/>
    <w:rsid w:val="00D81EEF"/>
    <w:rsid w:val="00DA0431"/>
    <w:rsid w:val="00DB62FB"/>
    <w:rsid w:val="00DC18C5"/>
    <w:rsid w:val="00DC1C13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2012D"/>
    <w:rsid w:val="00E25F82"/>
    <w:rsid w:val="00E4528E"/>
    <w:rsid w:val="00E5005F"/>
    <w:rsid w:val="00E51945"/>
    <w:rsid w:val="00E521FD"/>
    <w:rsid w:val="00E56E20"/>
    <w:rsid w:val="00E6117A"/>
    <w:rsid w:val="00E70C61"/>
    <w:rsid w:val="00E87A33"/>
    <w:rsid w:val="00E90BC8"/>
    <w:rsid w:val="00EA20EC"/>
    <w:rsid w:val="00EA4AE5"/>
    <w:rsid w:val="00EA7311"/>
    <w:rsid w:val="00EB09FE"/>
    <w:rsid w:val="00EC4B30"/>
    <w:rsid w:val="00ED2D21"/>
    <w:rsid w:val="00ED6C1B"/>
    <w:rsid w:val="00ED6D69"/>
    <w:rsid w:val="00EE3ED6"/>
    <w:rsid w:val="00EF12BC"/>
    <w:rsid w:val="00EF33E7"/>
    <w:rsid w:val="00F00744"/>
    <w:rsid w:val="00F042F0"/>
    <w:rsid w:val="00F122FE"/>
    <w:rsid w:val="00F25D13"/>
    <w:rsid w:val="00F518C3"/>
    <w:rsid w:val="00F542A9"/>
    <w:rsid w:val="00F5638E"/>
    <w:rsid w:val="00F66AD8"/>
    <w:rsid w:val="00F6706D"/>
    <w:rsid w:val="00F81C2C"/>
    <w:rsid w:val="00F83EA1"/>
    <w:rsid w:val="00F95253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D76C4"/>
    <w:rsid w:val="00FE3BDB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3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Weinfruehl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rkehrsverein-benshei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ngilde-bergstrass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4115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13</cp:revision>
  <cp:lastPrinted>2017-03-14T15:02:00Z</cp:lastPrinted>
  <dcterms:created xsi:type="dcterms:W3CDTF">2017-03-08T21:44:00Z</dcterms:created>
  <dcterms:modified xsi:type="dcterms:W3CDTF">2017-03-14T15:36:00Z</dcterms:modified>
</cp:coreProperties>
</file>